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C35" w:rsidRDefault="00F454EF" w:rsidP="00C36DF1">
      <w:pPr>
        <w:spacing w:line="276" w:lineRule="auto"/>
        <w:ind w:left="-108" w:right="5810"/>
        <w:outlineLvl w:val="5"/>
        <w:rPr>
          <w:bCs/>
          <w:sz w:val="28"/>
          <w:szCs w:val="28"/>
        </w:rPr>
      </w:pPr>
      <w:r w:rsidRPr="00B23BA7">
        <w:rPr>
          <w:rFonts w:eastAsia="Calibri"/>
          <w:bCs/>
          <w:sz w:val="28"/>
          <w:szCs w:val="28"/>
        </w:rPr>
        <w:t>Зарегистрировано в Минюсте России 15.0</w:t>
      </w:r>
      <w:r>
        <w:rPr>
          <w:rFonts w:eastAsia="Calibri"/>
          <w:bCs/>
          <w:sz w:val="28"/>
          <w:szCs w:val="28"/>
        </w:rPr>
        <w:t>3.2016</w:t>
      </w:r>
      <w:r w:rsidRPr="00B23BA7">
        <w:rPr>
          <w:rFonts w:eastAsia="Calibri"/>
          <w:bCs/>
          <w:sz w:val="28"/>
          <w:szCs w:val="28"/>
        </w:rPr>
        <w:t>, № 41424</w:t>
      </w:r>
    </w:p>
    <w:p w:rsidR="0097445A" w:rsidRDefault="0097445A" w:rsidP="00C36DF1">
      <w:pPr>
        <w:spacing w:line="276" w:lineRule="auto"/>
        <w:ind w:left="-108" w:right="5810"/>
        <w:outlineLvl w:val="5"/>
        <w:rPr>
          <w:bCs/>
          <w:sz w:val="28"/>
          <w:szCs w:val="28"/>
        </w:rPr>
      </w:pPr>
    </w:p>
    <w:p w:rsidR="0097445A" w:rsidRDefault="0097445A" w:rsidP="00C36DF1">
      <w:pPr>
        <w:spacing w:line="276" w:lineRule="auto"/>
        <w:ind w:left="-108" w:right="5810"/>
        <w:outlineLvl w:val="5"/>
        <w:rPr>
          <w:bCs/>
          <w:sz w:val="28"/>
          <w:szCs w:val="28"/>
        </w:rPr>
      </w:pPr>
    </w:p>
    <w:p w:rsidR="0097445A" w:rsidRDefault="0097445A" w:rsidP="00C36DF1">
      <w:pPr>
        <w:spacing w:line="276" w:lineRule="auto"/>
        <w:ind w:left="-108" w:right="5810"/>
        <w:outlineLvl w:val="5"/>
        <w:rPr>
          <w:bCs/>
          <w:sz w:val="28"/>
          <w:szCs w:val="28"/>
        </w:rPr>
      </w:pPr>
    </w:p>
    <w:p w:rsidR="0097445A" w:rsidRDefault="0097445A" w:rsidP="00C36DF1">
      <w:pPr>
        <w:spacing w:line="276" w:lineRule="auto"/>
        <w:ind w:left="-108" w:right="5810"/>
        <w:outlineLvl w:val="5"/>
        <w:rPr>
          <w:bCs/>
          <w:sz w:val="28"/>
          <w:szCs w:val="28"/>
        </w:rPr>
      </w:pPr>
    </w:p>
    <w:p w:rsidR="0097445A" w:rsidRDefault="0097445A" w:rsidP="00C36DF1">
      <w:pPr>
        <w:spacing w:line="276" w:lineRule="auto"/>
        <w:ind w:left="-108" w:right="5810"/>
        <w:outlineLvl w:val="5"/>
        <w:rPr>
          <w:bCs/>
          <w:sz w:val="28"/>
          <w:szCs w:val="28"/>
        </w:rPr>
      </w:pPr>
    </w:p>
    <w:p w:rsidR="0097445A" w:rsidRDefault="0097445A" w:rsidP="00C36DF1">
      <w:pPr>
        <w:spacing w:line="276" w:lineRule="auto"/>
        <w:ind w:left="-108" w:right="5810"/>
        <w:outlineLvl w:val="5"/>
        <w:rPr>
          <w:bCs/>
          <w:sz w:val="28"/>
          <w:szCs w:val="28"/>
        </w:rPr>
      </w:pPr>
    </w:p>
    <w:p w:rsidR="0097445A" w:rsidRDefault="0097445A" w:rsidP="00C36DF1">
      <w:pPr>
        <w:spacing w:line="276" w:lineRule="auto"/>
        <w:ind w:left="-108" w:right="5810"/>
        <w:outlineLvl w:val="5"/>
        <w:rPr>
          <w:bCs/>
          <w:sz w:val="28"/>
          <w:szCs w:val="28"/>
        </w:rPr>
      </w:pPr>
    </w:p>
    <w:p w:rsidR="0097445A" w:rsidRDefault="0097445A" w:rsidP="00C36DF1">
      <w:pPr>
        <w:spacing w:line="276" w:lineRule="auto"/>
        <w:ind w:left="-108" w:right="5810"/>
        <w:outlineLvl w:val="5"/>
        <w:rPr>
          <w:bCs/>
          <w:sz w:val="28"/>
          <w:szCs w:val="28"/>
        </w:rPr>
      </w:pPr>
    </w:p>
    <w:p w:rsidR="0097445A" w:rsidRDefault="0097445A" w:rsidP="00C36DF1">
      <w:pPr>
        <w:spacing w:line="276" w:lineRule="auto"/>
        <w:ind w:left="-108" w:right="5810"/>
        <w:outlineLvl w:val="5"/>
        <w:rPr>
          <w:bCs/>
          <w:sz w:val="28"/>
          <w:szCs w:val="28"/>
        </w:rPr>
      </w:pPr>
    </w:p>
    <w:p w:rsidR="00A26C7C" w:rsidRDefault="00A26C7C" w:rsidP="00C36DF1">
      <w:pPr>
        <w:spacing w:line="276" w:lineRule="auto"/>
        <w:ind w:left="-108" w:right="5810"/>
        <w:outlineLvl w:val="5"/>
        <w:rPr>
          <w:bCs/>
          <w:sz w:val="28"/>
          <w:szCs w:val="28"/>
        </w:rPr>
      </w:pPr>
    </w:p>
    <w:p w:rsidR="004941E8" w:rsidRDefault="004941E8" w:rsidP="00C36DF1">
      <w:pPr>
        <w:spacing w:line="276" w:lineRule="auto"/>
        <w:ind w:left="-108" w:right="5810"/>
        <w:outlineLvl w:val="5"/>
        <w:rPr>
          <w:bCs/>
          <w:sz w:val="28"/>
          <w:szCs w:val="28"/>
        </w:rPr>
      </w:pPr>
    </w:p>
    <w:p w:rsidR="00C36DF1" w:rsidRDefault="00CE69CE" w:rsidP="00C36DF1">
      <w:pPr>
        <w:spacing w:line="276" w:lineRule="auto"/>
        <w:ind w:left="-108" w:right="5810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изменения № 1</w:t>
      </w:r>
    </w:p>
    <w:p w:rsidR="00C36DF1" w:rsidRPr="006000C5" w:rsidRDefault="000A084A" w:rsidP="00C36DF1">
      <w:pPr>
        <w:spacing w:line="276" w:lineRule="auto"/>
        <w:ind w:left="-108" w:right="5810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C36DF1" w:rsidRPr="005D57AC">
        <w:rPr>
          <w:bCs/>
          <w:sz w:val="28"/>
          <w:szCs w:val="28"/>
        </w:rPr>
        <w:t xml:space="preserve"> </w:t>
      </w:r>
      <w:r w:rsidR="00807D38">
        <w:rPr>
          <w:bCs/>
          <w:sz w:val="28"/>
          <w:szCs w:val="28"/>
          <w:lang w:val="en-US"/>
        </w:rPr>
        <w:t>C</w:t>
      </w:r>
      <w:proofErr w:type="spellStart"/>
      <w:r w:rsidR="00807D38">
        <w:rPr>
          <w:bCs/>
          <w:sz w:val="28"/>
          <w:szCs w:val="28"/>
        </w:rPr>
        <w:t>анПиН</w:t>
      </w:r>
      <w:proofErr w:type="spellEnd"/>
      <w:r w:rsidR="00807D38">
        <w:rPr>
          <w:bCs/>
          <w:sz w:val="28"/>
          <w:szCs w:val="28"/>
        </w:rPr>
        <w:t xml:space="preserve"> 2.1.3.2630-10</w:t>
      </w:r>
      <w:r w:rsidR="00C36DF1" w:rsidRPr="005D57AC">
        <w:rPr>
          <w:bCs/>
          <w:sz w:val="28"/>
          <w:szCs w:val="28"/>
        </w:rPr>
        <w:t xml:space="preserve"> </w:t>
      </w:r>
    </w:p>
    <w:p w:rsidR="00C13C35" w:rsidRPr="006000C5" w:rsidRDefault="00C13C35" w:rsidP="00C36DF1">
      <w:pPr>
        <w:spacing w:line="276" w:lineRule="auto"/>
        <w:ind w:left="-108" w:right="5810"/>
        <w:outlineLvl w:val="5"/>
        <w:rPr>
          <w:bCs/>
          <w:sz w:val="28"/>
          <w:szCs w:val="28"/>
        </w:rPr>
      </w:pPr>
    </w:p>
    <w:p w:rsidR="00A26C7C" w:rsidRDefault="00A26C7C" w:rsidP="0097445A">
      <w:pPr>
        <w:spacing w:line="360" w:lineRule="auto"/>
        <w:ind w:left="-108" w:firstLine="720"/>
        <w:jc w:val="both"/>
        <w:outlineLvl w:val="5"/>
        <w:rPr>
          <w:rFonts w:eastAsia="Arial Unicode MS"/>
          <w:bCs/>
          <w:sz w:val="28"/>
          <w:szCs w:val="28"/>
        </w:rPr>
      </w:pPr>
    </w:p>
    <w:p w:rsidR="00A46411" w:rsidRDefault="00A46411" w:rsidP="00A46411">
      <w:pPr>
        <w:pStyle w:val="Titl"/>
        <w:keepNext w:val="0"/>
        <w:keepLines w:val="0"/>
        <w:suppressAutoHyphens w:val="0"/>
        <w:spacing w:before="0" w:after="0" w:line="360" w:lineRule="auto"/>
        <w:ind w:left="-142" w:right="-147" w:firstLine="709"/>
        <w:jc w:val="both"/>
        <w:rPr>
          <w:rFonts w:eastAsia="Arial Unicode MS"/>
          <w:b w:val="0"/>
          <w:sz w:val="28"/>
          <w:szCs w:val="28"/>
        </w:rPr>
      </w:pPr>
      <w:r>
        <w:rPr>
          <w:rFonts w:eastAsia="Arial Unicode MS"/>
          <w:b w:val="0"/>
          <w:sz w:val="28"/>
          <w:szCs w:val="28"/>
        </w:rPr>
        <w:t>В</w:t>
      </w:r>
      <w:r w:rsidRPr="00AA6A6D">
        <w:rPr>
          <w:rFonts w:eastAsia="Arial Unicode MS"/>
          <w:b w:val="0"/>
          <w:sz w:val="28"/>
          <w:szCs w:val="28"/>
        </w:rPr>
        <w:t xml:space="preserve"> соответствии</w:t>
      </w:r>
      <w:r>
        <w:rPr>
          <w:rFonts w:eastAsia="Arial Unicode MS"/>
          <w:b w:val="0"/>
          <w:sz w:val="28"/>
          <w:szCs w:val="28"/>
        </w:rPr>
        <w:t xml:space="preserve"> с Федеральным законом от 30 марта </w:t>
      </w:r>
      <w:r w:rsidRPr="00AA6A6D">
        <w:rPr>
          <w:rFonts w:eastAsia="Arial Unicode MS"/>
          <w:b w:val="0"/>
          <w:sz w:val="28"/>
          <w:szCs w:val="28"/>
        </w:rPr>
        <w:t>1999</w:t>
      </w:r>
      <w:r>
        <w:rPr>
          <w:rFonts w:eastAsia="Arial Unicode MS"/>
          <w:b w:val="0"/>
          <w:sz w:val="28"/>
          <w:szCs w:val="28"/>
        </w:rPr>
        <w:t xml:space="preserve"> года</w:t>
      </w:r>
      <w:r w:rsidRPr="00AA6A6D">
        <w:rPr>
          <w:rFonts w:eastAsia="Arial Unicode MS"/>
          <w:b w:val="0"/>
          <w:sz w:val="28"/>
          <w:szCs w:val="28"/>
        </w:rPr>
        <w:t xml:space="preserve"> № 52-ФЗ                            «О санитарно-эпидемиологическом благополучии населения» (Собрание законодательства Российской Федерации, 1999, № 14, ст. 1650; 2002, № 1 (ч.1), ст. 2; 2003, № 2, ст. 167; № 27 (ч.1), ст. 2700; 2004, № 35, ст. 3607; 2005, № 19, </w:t>
      </w:r>
      <w:r>
        <w:rPr>
          <w:rFonts w:eastAsia="Arial Unicode MS"/>
          <w:b w:val="0"/>
          <w:sz w:val="28"/>
          <w:szCs w:val="28"/>
        </w:rPr>
        <w:t xml:space="preserve"> </w:t>
      </w:r>
      <w:r w:rsidRPr="00AA6A6D">
        <w:rPr>
          <w:rFonts w:eastAsia="Arial Unicode MS"/>
          <w:b w:val="0"/>
          <w:sz w:val="28"/>
          <w:szCs w:val="28"/>
        </w:rPr>
        <w:t>ст. 1752; 2006, № 1, ст. 10; № 52 (ч.1), ст</w:t>
      </w:r>
      <w:r>
        <w:rPr>
          <w:rFonts w:eastAsia="Arial Unicode MS"/>
          <w:b w:val="0"/>
          <w:sz w:val="28"/>
          <w:szCs w:val="28"/>
        </w:rPr>
        <w:t>. 5498; 2007 № 1 (ч.1), ст. 21;</w:t>
      </w:r>
      <w:r w:rsidRPr="00AA6A6D">
        <w:rPr>
          <w:rFonts w:eastAsia="Arial Unicode MS"/>
          <w:b w:val="0"/>
          <w:sz w:val="28"/>
          <w:szCs w:val="28"/>
        </w:rPr>
        <w:t xml:space="preserve"> </w:t>
      </w:r>
      <w:r>
        <w:rPr>
          <w:rFonts w:eastAsia="Arial Unicode MS"/>
          <w:b w:val="0"/>
          <w:sz w:val="28"/>
          <w:szCs w:val="28"/>
        </w:rPr>
        <w:t xml:space="preserve"> </w:t>
      </w:r>
      <w:r w:rsidRPr="00AA6A6D">
        <w:rPr>
          <w:rFonts w:eastAsia="Arial Unicode MS"/>
          <w:b w:val="0"/>
          <w:sz w:val="28"/>
          <w:szCs w:val="28"/>
        </w:rPr>
        <w:t>№ 1 (ч.1), ст. 29; № 27, ст. 3213; № 46, ст. 5554; № 49, ст. 6070;</w:t>
      </w:r>
      <w:r>
        <w:rPr>
          <w:rFonts w:eastAsia="Arial Unicode MS"/>
          <w:b w:val="0"/>
          <w:sz w:val="28"/>
          <w:szCs w:val="28"/>
        </w:rPr>
        <w:t xml:space="preserve"> 2008, № 24,</w:t>
      </w:r>
      <w:r w:rsidRPr="00AA6A6D">
        <w:rPr>
          <w:rFonts w:eastAsia="Arial Unicode MS"/>
          <w:b w:val="0"/>
          <w:sz w:val="28"/>
          <w:szCs w:val="28"/>
        </w:rPr>
        <w:t xml:space="preserve"> ст. 2801; № 29 (ч.1), ст. 3418; № 30 (ч.2), ст. 3616; № 44, ст. 4984; № 52 (ч.1), ст. 6223; 2009, </w:t>
      </w:r>
      <w:r>
        <w:rPr>
          <w:rFonts w:eastAsia="Arial Unicode MS"/>
          <w:b w:val="0"/>
          <w:sz w:val="28"/>
          <w:szCs w:val="28"/>
        </w:rPr>
        <w:t xml:space="preserve">    </w:t>
      </w:r>
      <w:r w:rsidRPr="00AA6A6D">
        <w:rPr>
          <w:rFonts w:eastAsia="Arial Unicode MS"/>
          <w:b w:val="0"/>
          <w:sz w:val="28"/>
          <w:szCs w:val="28"/>
        </w:rPr>
        <w:t>№ 1, ст. 17; 2010, № 40</w:t>
      </w:r>
      <w:r>
        <w:rPr>
          <w:rFonts w:eastAsia="Arial Unicode MS"/>
          <w:b w:val="0"/>
          <w:sz w:val="28"/>
          <w:szCs w:val="28"/>
        </w:rPr>
        <w:t>,</w:t>
      </w:r>
      <w:r w:rsidRPr="00AA6A6D">
        <w:rPr>
          <w:rFonts w:eastAsia="Arial Unicode MS"/>
          <w:b w:val="0"/>
          <w:sz w:val="28"/>
          <w:szCs w:val="28"/>
        </w:rPr>
        <w:t xml:space="preserve"> ст.</w:t>
      </w:r>
      <w:r>
        <w:rPr>
          <w:rFonts w:eastAsia="Arial Unicode MS"/>
          <w:b w:val="0"/>
          <w:sz w:val="28"/>
          <w:szCs w:val="28"/>
        </w:rPr>
        <w:t xml:space="preserve"> </w:t>
      </w:r>
      <w:r w:rsidRPr="00AA6A6D">
        <w:rPr>
          <w:rFonts w:eastAsia="Arial Unicode MS"/>
          <w:b w:val="0"/>
          <w:sz w:val="28"/>
          <w:szCs w:val="28"/>
        </w:rPr>
        <w:t>4969; 2011, № 1, ст. 6; № 30 (ч.1), ст.</w:t>
      </w:r>
      <w:r>
        <w:rPr>
          <w:rFonts w:eastAsia="Arial Unicode MS"/>
          <w:b w:val="0"/>
          <w:sz w:val="28"/>
          <w:szCs w:val="28"/>
        </w:rPr>
        <w:t xml:space="preserve"> </w:t>
      </w:r>
      <w:r w:rsidRPr="00AA6A6D">
        <w:rPr>
          <w:rFonts w:eastAsia="Arial Unicode MS"/>
          <w:b w:val="0"/>
          <w:sz w:val="28"/>
          <w:szCs w:val="28"/>
        </w:rPr>
        <w:t>4563; № 30 (ч.1), ст.</w:t>
      </w:r>
      <w:r>
        <w:rPr>
          <w:rFonts w:eastAsia="Arial Unicode MS"/>
          <w:b w:val="0"/>
          <w:sz w:val="28"/>
          <w:szCs w:val="28"/>
        </w:rPr>
        <w:t xml:space="preserve"> </w:t>
      </w:r>
      <w:r w:rsidRPr="00AA6A6D">
        <w:rPr>
          <w:rFonts w:eastAsia="Arial Unicode MS"/>
          <w:b w:val="0"/>
          <w:sz w:val="28"/>
          <w:szCs w:val="28"/>
        </w:rPr>
        <w:t>4590; № 30 (ч.1), ст.</w:t>
      </w:r>
      <w:r>
        <w:rPr>
          <w:rFonts w:eastAsia="Arial Unicode MS"/>
          <w:b w:val="0"/>
          <w:sz w:val="28"/>
          <w:szCs w:val="28"/>
        </w:rPr>
        <w:t xml:space="preserve"> </w:t>
      </w:r>
      <w:r w:rsidRPr="00AA6A6D">
        <w:rPr>
          <w:rFonts w:eastAsia="Arial Unicode MS"/>
          <w:b w:val="0"/>
          <w:sz w:val="28"/>
          <w:szCs w:val="28"/>
        </w:rPr>
        <w:t>4591; № 30 (ч.1), ст.</w:t>
      </w:r>
      <w:r>
        <w:rPr>
          <w:rFonts w:eastAsia="Arial Unicode MS"/>
          <w:b w:val="0"/>
          <w:sz w:val="28"/>
          <w:szCs w:val="28"/>
        </w:rPr>
        <w:t xml:space="preserve"> </w:t>
      </w:r>
      <w:r w:rsidRPr="00AA6A6D">
        <w:rPr>
          <w:rFonts w:eastAsia="Arial Unicode MS"/>
          <w:b w:val="0"/>
          <w:sz w:val="28"/>
          <w:szCs w:val="28"/>
        </w:rPr>
        <w:t>4596; № 50, ст.</w:t>
      </w:r>
      <w:r>
        <w:rPr>
          <w:rFonts w:eastAsia="Arial Unicode MS"/>
          <w:b w:val="0"/>
          <w:sz w:val="28"/>
          <w:szCs w:val="28"/>
        </w:rPr>
        <w:t xml:space="preserve"> </w:t>
      </w:r>
      <w:r w:rsidRPr="00AA6A6D">
        <w:rPr>
          <w:rFonts w:eastAsia="Arial Unicode MS"/>
          <w:b w:val="0"/>
          <w:sz w:val="28"/>
          <w:szCs w:val="28"/>
        </w:rPr>
        <w:t xml:space="preserve">7359; 2012, № 24, </w:t>
      </w:r>
      <w:r>
        <w:rPr>
          <w:rFonts w:eastAsia="Arial Unicode MS"/>
          <w:b w:val="0"/>
          <w:sz w:val="28"/>
          <w:szCs w:val="28"/>
        </w:rPr>
        <w:t xml:space="preserve">  </w:t>
      </w:r>
      <w:r w:rsidRPr="00AA6A6D">
        <w:rPr>
          <w:rFonts w:eastAsia="Arial Unicode MS"/>
          <w:b w:val="0"/>
          <w:sz w:val="28"/>
          <w:szCs w:val="28"/>
        </w:rPr>
        <w:t>ст. 3069; № 26, ст. 3446; 2013, № 27, ст.</w:t>
      </w:r>
      <w:r>
        <w:rPr>
          <w:rFonts w:eastAsia="Arial Unicode MS"/>
          <w:b w:val="0"/>
          <w:sz w:val="28"/>
          <w:szCs w:val="28"/>
        </w:rPr>
        <w:t xml:space="preserve"> </w:t>
      </w:r>
      <w:r w:rsidRPr="00AA6A6D">
        <w:rPr>
          <w:rFonts w:eastAsia="Arial Unicode MS"/>
          <w:b w:val="0"/>
          <w:sz w:val="28"/>
          <w:szCs w:val="28"/>
        </w:rPr>
        <w:t>3477; № 30 (ч.1), ст.</w:t>
      </w:r>
      <w:r>
        <w:rPr>
          <w:rFonts w:eastAsia="Arial Unicode MS"/>
          <w:b w:val="0"/>
          <w:sz w:val="28"/>
          <w:szCs w:val="28"/>
        </w:rPr>
        <w:t xml:space="preserve"> </w:t>
      </w:r>
      <w:r w:rsidRPr="00AA6A6D">
        <w:rPr>
          <w:rFonts w:eastAsia="Arial Unicode MS"/>
          <w:b w:val="0"/>
          <w:sz w:val="28"/>
          <w:szCs w:val="28"/>
        </w:rPr>
        <w:t>4079; № 48, ст. 6165</w:t>
      </w:r>
      <w:r>
        <w:rPr>
          <w:rFonts w:eastAsia="Arial Unicode MS"/>
          <w:b w:val="0"/>
          <w:sz w:val="28"/>
          <w:szCs w:val="28"/>
        </w:rPr>
        <w:t xml:space="preserve">, </w:t>
      </w:r>
      <w:r>
        <w:rPr>
          <w:rFonts w:eastAsia="Times New Roman"/>
          <w:b w:val="0"/>
          <w:sz w:val="28"/>
          <w:szCs w:val="28"/>
          <w:lang w:eastAsia="ru-RU"/>
        </w:rPr>
        <w:t>2014, № 26 (ч.1), ст. 3366, ст. 3377; 2015, № 1 (ч.1), ст. 11; № 27, ст. 3951; № 29 (ч.1), ст. 4339; № 29 (ч.1)</w:t>
      </w:r>
      <w:r>
        <w:rPr>
          <w:rFonts w:eastAsia="Arial Unicode MS"/>
          <w:b w:val="0"/>
          <w:sz w:val="28"/>
          <w:szCs w:val="28"/>
        </w:rPr>
        <w:t xml:space="preserve">, ст. 4359; </w:t>
      </w:r>
      <w:r w:rsidRPr="000448BA">
        <w:rPr>
          <w:b w:val="0"/>
          <w:sz w:val="28"/>
          <w:szCs w:val="28"/>
        </w:rPr>
        <w:t xml:space="preserve">№ 48 (ч. </w:t>
      </w:r>
      <w:r>
        <w:rPr>
          <w:b w:val="0"/>
          <w:sz w:val="28"/>
          <w:szCs w:val="28"/>
        </w:rPr>
        <w:t>1</w:t>
      </w:r>
      <w:r w:rsidRPr="000448BA">
        <w:rPr>
          <w:b w:val="0"/>
          <w:sz w:val="28"/>
          <w:szCs w:val="28"/>
        </w:rPr>
        <w:t>), ст. 6724</w:t>
      </w:r>
      <w:r>
        <w:rPr>
          <w:rFonts w:eastAsia="Arial Unicode MS"/>
          <w:b w:val="0"/>
          <w:sz w:val="28"/>
          <w:szCs w:val="28"/>
        </w:rPr>
        <w:t>)</w:t>
      </w:r>
      <w:r w:rsidRPr="00AA6A6D">
        <w:rPr>
          <w:rFonts w:eastAsia="Arial Unicode MS"/>
          <w:b w:val="0"/>
          <w:sz w:val="28"/>
          <w:szCs w:val="28"/>
        </w:rPr>
        <w:t xml:space="preserve"> и постановлением Правительств</w:t>
      </w:r>
      <w:r>
        <w:rPr>
          <w:rFonts w:eastAsia="Arial Unicode MS"/>
          <w:b w:val="0"/>
          <w:sz w:val="28"/>
          <w:szCs w:val="28"/>
        </w:rPr>
        <w:t xml:space="preserve">а Российской Федерации от 24 июля </w:t>
      </w:r>
      <w:r w:rsidRPr="00AA6A6D">
        <w:rPr>
          <w:rFonts w:eastAsia="Arial Unicode MS"/>
          <w:b w:val="0"/>
          <w:sz w:val="28"/>
          <w:szCs w:val="28"/>
        </w:rPr>
        <w:t>2000</w:t>
      </w:r>
      <w:r>
        <w:rPr>
          <w:rFonts w:eastAsia="Arial Unicode MS"/>
          <w:b w:val="0"/>
          <w:sz w:val="28"/>
          <w:szCs w:val="28"/>
        </w:rPr>
        <w:t xml:space="preserve"> года</w:t>
      </w:r>
      <w:r w:rsidRPr="00AA6A6D">
        <w:rPr>
          <w:rFonts w:eastAsia="Arial Unicode MS"/>
          <w:b w:val="0"/>
          <w:sz w:val="28"/>
          <w:szCs w:val="28"/>
        </w:rPr>
        <w:t xml:space="preserve"> № 554 «Об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нормировании» (Собрание </w:t>
      </w:r>
      <w:r w:rsidRPr="00AA6A6D">
        <w:rPr>
          <w:rFonts w:eastAsia="Arial Unicode MS"/>
          <w:b w:val="0"/>
          <w:sz w:val="28"/>
          <w:szCs w:val="28"/>
        </w:rPr>
        <w:lastRenderedPageBreak/>
        <w:t>законод</w:t>
      </w:r>
      <w:r>
        <w:rPr>
          <w:rFonts w:eastAsia="Arial Unicode MS"/>
          <w:b w:val="0"/>
          <w:sz w:val="28"/>
          <w:szCs w:val="28"/>
        </w:rPr>
        <w:t xml:space="preserve">ательства Российской Федерации, </w:t>
      </w:r>
      <w:r w:rsidRPr="00AA6A6D">
        <w:rPr>
          <w:rFonts w:eastAsia="Arial Unicode MS"/>
          <w:b w:val="0"/>
          <w:sz w:val="28"/>
          <w:szCs w:val="28"/>
        </w:rPr>
        <w:t>20</w:t>
      </w:r>
      <w:r>
        <w:rPr>
          <w:rFonts w:eastAsia="Arial Unicode MS"/>
          <w:b w:val="0"/>
          <w:sz w:val="28"/>
          <w:szCs w:val="28"/>
        </w:rPr>
        <w:t xml:space="preserve">00, № 31, ст. 3295; 2004, № 8, </w:t>
      </w:r>
      <w:r w:rsidRPr="00AA6A6D">
        <w:rPr>
          <w:rFonts w:eastAsia="Arial Unicode MS"/>
          <w:b w:val="0"/>
          <w:sz w:val="28"/>
          <w:szCs w:val="28"/>
        </w:rPr>
        <w:t>ст. 6</w:t>
      </w:r>
      <w:r>
        <w:rPr>
          <w:rFonts w:eastAsia="Arial Unicode MS"/>
          <w:b w:val="0"/>
          <w:sz w:val="28"/>
          <w:szCs w:val="28"/>
        </w:rPr>
        <w:t xml:space="preserve">63; № 47, ст. 4666; 2005, № 39, </w:t>
      </w:r>
      <w:r w:rsidRPr="00AA6A6D">
        <w:rPr>
          <w:rFonts w:eastAsia="Arial Unicode MS"/>
          <w:b w:val="0"/>
          <w:sz w:val="28"/>
          <w:szCs w:val="28"/>
        </w:rPr>
        <w:t xml:space="preserve">ст. 3953) </w:t>
      </w:r>
      <w:r>
        <w:rPr>
          <w:rFonts w:eastAsia="Arial Unicode MS"/>
          <w:b w:val="0"/>
          <w:sz w:val="28"/>
          <w:szCs w:val="28"/>
        </w:rPr>
        <w:t xml:space="preserve"> </w:t>
      </w:r>
      <w:r w:rsidRPr="00AA6A6D">
        <w:rPr>
          <w:rFonts w:eastAsia="Arial Unicode MS"/>
          <w:b w:val="0"/>
          <w:sz w:val="28"/>
          <w:szCs w:val="28"/>
        </w:rPr>
        <w:t xml:space="preserve"> п о с т а н о в л я ю:</w:t>
      </w:r>
    </w:p>
    <w:p w:rsidR="00C36DF1" w:rsidRDefault="00EF0411" w:rsidP="0097445A">
      <w:pPr>
        <w:spacing w:line="360" w:lineRule="auto"/>
        <w:ind w:left="-108" w:firstLine="958"/>
        <w:jc w:val="both"/>
        <w:outlineLvl w:val="5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C36DF1" w:rsidRPr="005D57AC">
        <w:rPr>
          <w:bCs/>
          <w:sz w:val="28"/>
          <w:szCs w:val="28"/>
        </w:rPr>
        <w:t>изменения</w:t>
      </w:r>
      <w:r>
        <w:rPr>
          <w:bCs/>
          <w:sz w:val="28"/>
          <w:szCs w:val="28"/>
        </w:rPr>
        <w:t xml:space="preserve"> № 1 в санитарно-эпидемиологические правила</w:t>
      </w:r>
      <w:r w:rsidR="003834E7">
        <w:rPr>
          <w:bCs/>
          <w:sz w:val="28"/>
          <w:szCs w:val="28"/>
        </w:rPr>
        <w:t xml:space="preserve"> и нормативы</w:t>
      </w:r>
      <w:r w:rsidR="001050F4" w:rsidRPr="001050F4">
        <w:rPr>
          <w:sz w:val="28"/>
          <w:szCs w:val="28"/>
        </w:rPr>
        <w:t xml:space="preserve"> </w:t>
      </w:r>
      <w:r w:rsidR="001050F4">
        <w:rPr>
          <w:sz w:val="28"/>
          <w:szCs w:val="28"/>
        </w:rPr>
        <w:t>СанПиН 2.1.3.2630-10 «Санитарно-эпидемиологические требования к организациям,</w:t>
      </w:r>
      <w:r w:rsidR="001050F4" w:rsidRPr="001B5C70">
        <w:rPr>
          <w:sz w:val="28"/>
          <w:szCs w:val="28"/>
        </w:rPr>
        <w:t xml:space="preserve"> </w:t>
      </w:r>
      <w:r w:rsidR="001050F4">
        <w:rPr>
          <w:sz w:val="28"/>
          <w:szCs w:val="28"/>
        </w:rPr>
        <w:t>осуществляющим медицинскую деятельность</w:t>
      </w:r>
      <w:r w:rsidR="001050F4" w:rsidRPr="005F5531">
        <w:rPr>
          <w:sz w:val="28"/>
          <w:szCs w:val="28"/>
        </w:rPr>
        <w:t>»</w:t>
      </w:r>
      <w:r w:rsidR="003834E7" w:rsidRPr="00E064D6">
        <w:rPr>
          <w:bCs/>
        </w:rPr>
        <w:t>*</w:t>
      </w:r>
      <w:r w:rsidR="00C36DF1" w:rsidRPr="005D57AC">
        <w:rPr>
          <w:bCs/>
          <w:sz w:val="28"/>
          <w:szCs w:val="28"/>
        </w:rPr>
        <w:t xml:space="preserve"> </w:t>
      </w:r>
      <w:r w:rsidR="00C36DF1" w:rsidRPr="00F15519">
        <w:rPr>
          <w:sz w:val="28"/>
          <w:szCs w:val="28"/>
        </w:rPr>
        <w:t>(приложение).</w:t>
      </w:r>
    </w:p>
    <w:p w:rsidR="0097445A" w:rsidRDefault="0097445A" w:rsidP="0097445A">
      <w:pPr>
        <w:spacing w:line="360" w:lineRule="auto"/>
        <w:ind w:left="-108" w:firstLine="958"/>
        <w:jc w:val="both"/>
        <w:outlineLvl w:val="5"/>
        <w:rPr>
          <w:sz w:val="28"/>
          <w:szCs w:val="28"/>
        </w:rPr>
      </w:pPr>
    </w:p>
    <w:p w:rsidR="00C36DF1" w:rsidRDefault="006000C5" w:rsidP="006000C5">
      <w:pPr>
        <w:ind w:right="360"/>
        <w:jc w:val="right"/>
        <w:rPr>
          <w:sz w:val="26"/>
        </w:rPr>
      </w:pPr>
      <w:r>
        <w:rPr>
          <w:sz w:val="28"/>
          <w:szCs w:val="28"/>
        </w:rPr>
        <w:t xml:space="preserve">   </w:t>
      </w:r>
    </w:p>
    <w:p w:rsidR="0097445A" w:rsidRDefault="0097445A" w:rsidP="00825123">
      <w:pPr>
        <w:ind w:right="360"/>
        <w:rPr>
          <w:sz w:val="26"/>
        </w:rPr>
      </w:pPr>
    </w:p>
    <w:p w:rsidR="00F01430" w:rsidRDefault="00F01430" w:rsidP="003834E7">
      <w:p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А.Ю. Попова</w:t>
      </w:r>
    </w:p>
    <w:p w:rsidR="00F01430" w:rsidRDefault="00F01430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A62D73" w:rsidRPr="00381CC3" w:rsidRDefault="00A62D73" w:rsidP="00A62D73">
      <w:pPr>
        <w:ind w:left="-180" w:right="-1"/>
        <w:rPr>
          <w:bCs/>
          <w:sz w:val="28"/>
        </w:rPr>
      </w:pPr>
      <w:r w:rsidRPr="00381CC3">
        <w:rPr>
          <w:bCs/>
          <w:sz w:val="28"/>
        </w:rPr>
        <w:t>__________________________________________________________________</w:t>
      </w:r>
    </w:p>
    <w:p w:rsidR="00A62D73" w:rsidRPr="00E064D6" w:rsidRDefault="00A62D73" w:rsidP="00A62D73">
      <w:pPr>
        <w:ind w:left="-180" w:right="-1"/>
        <w:jc w:val="both"/>
        <w:rPr>
          <w:bCs/>
        </w:rPr>
      </w:pPr>
      <w:r w:rsidRPr="00E064D6">
        <w:rPr>
          <w:bCs/>
        </w:rPr>
        <w:t xml:space="preserve">* </w:t>
      </w:r>
      <w:r w:rsidRPr="00E064D6">
        <w:t>Утверждены постановлением Главного государственного санитарного врача Российской Фед</w:t>
      </w:r>
      <w:r w:rsidR="003834E7">
        <w:t>ерации от 18.05.2010 № 58</w:t>
      </w:r>
      <w:r w:rsidRPr="00E064D6">
        <w:t>, з</w:t>
      </w:r>
      <w:r w:rsidR="003834E7">
        <w:rPr>
          <w:bCs/>
        </w:rPr>
        <w:t>арегистрировано</w:t>
      </w:r>
      <w:r w:rsidRPr="00E064D6">
        <w:rPr>
          <w:bCs/>
        </w:rPr>
        <w:t xml:space="preserve"> </w:t>
      </w:r>
      <w:r w:rsidR="003834E7">
        <w:rPr>
          <w:bCs/>
        </w:rPr>
        <w:t>Минюстом России 09.08.2010</w:t>
      </w:r>
      <w:r w:rsidRPr="00E064D6">
        <w:rPr>
          <w:bCs/>
        </w:rPr>
        <w:t xml:space="preserve">, </w:t>
      </w:r>
      <w:r>
        <w:rPr>
          <w:bCs/>
        </w:rPr>
        <w:t>регистрационный номе</w:t>
      </w:r>
      <w:r w:rsidR="003834E7">
        <w:rPr>
          <w:bCs/>
        </w:rPr>
        <w:t>р 18094</w:t>
      </w:r>
    </w:p>
    <w:p w:rsidR="00A55FE8" w:rsidRPr="004432E1" w:rsidRDefault="00A55FE8" w:rsidP="00A55FE8">
      <w:pPr>
        <w:spacing w:after="120"/>
        <w:ind w:left="7558"/>
        <w:outlineLvl w:val="1"/>
        <w:rPr>
          <w:bCs/>
          <w:sz w:val="28"/>
          <w:szCs w:val="28"/>
        </w:rPr>
      </w:pPr>
      <w:r w:rsidRPr="004432E1">
        <w:rPr>
          <w:bCs/>
          <w:sz w:val="28"/>
          <w:szCs w:val="28"/>
        </w:rPr>
        <w:lastRenderedPageBreak/>
        <w:t>Приложение</w:t>
      </w:r>
    </w:p>
    <w:p w:rsidR="00A55FE8" w:rsidRPr="004432E1" w:rsidRDefault="00A55FE8" w:rsidP="00A55FE8">
      <w:pPr>
        <w:tabs>
          <w:tab w:val="left" w:pos="4680"/>
          <w:tab w:val="right" w:pos="9356"/>
        </w:tabs>
        <w:snapToGrid w:val="0"/>
        <w:ind w:left="4800" w:right="-2"/>
        <w:rPr>
          <w:bCs/>
          <w:sz w:val="28"/>
          <w:szCs w:val="28"/>
        </w:rPr>
      </w:pPr>
    </w:p>
    <w:p w:rsidR="00A55FE8" w:rsidRPr="004432E1" w:rsidRDefault="00A55FE8" w:rsidP="00A55FE8">
      <w:pPr>
        <w:tabs>
          <w:tab w:val="left" w:pos="4680"/>
          <w:tab w:val="right" w:pos="9356"/>
        </w:tabs>
        <w:snapToGrid w:val="0"/>
        <w:ind w:left="5040" w:right="-2"/>
        <w:rPr>
          <w:bCs/>
          <w:sz w:val="28"/>
          <w:szCs w:val="28"/>
        </w:rPr>
      </w:pPr>
      <w:r w:rsidRPr="004432E1">
        <w:rPr>
          <w:bCs/>
          <w:sz w:val="28"/>
          <w:szCs w:val="28"/>
        </w:rPr>
        <w:t xml:space="preserve">       УТВЕРЖДЕНЫ</w:t>
      </w:r>
    </w:p>
    <w:p w:rsidR="00A55FE8" w:rsidRPr="004432E1" w:rsidRDefault="00A55FE8" w:rsidP="00A55FE8">
      <w:pPr>
        <w:tabs>
          <w:tab w:val="left" w:pos="4680"/>
          <w:tab w:val="left" w:pos="5010"/>
          <w:tab w:val="right" w:pos="9923"/>
        </w:tabs>
        <w:snapToGrid w:val="0"/>
        <w:ind w:left="5040" w:right="-285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4432E1">
        <w:rPr>
          <w:sz w:val="28"/>
          <w:szCs w:val="28"/>
        </w:rPr>
        <w:t xml:space="preserve"> Главного </w:t>
      </w:r>
      <w:r>
        <w:rPr>
          <w:sz w:val="28"/>
          <w:szCs w:val="28"/>
        </w:rPr>
        <w:t xml:space="preserve">               </w:t>
      </w:r>
      <w:r w:rsidRPr="004432E1">
        <w:rPr>
          <w:sz w:val="28"/>
          <w:szCs w:val="28"/>
        </w:rPr>
        <w:t xml:space="preserve">государственного санитарного </w:t>
      </w:r>
      <w:r>
        <w:rPr>
          <w:sz w:val="28"/>
          <w:szCs w:val="28"/>
        </w:rPr>
        <w:t xml:space="preserve">     </w:t>
      </w:r>
      <w:r w:rsidRPr="004432E1">
        <w:rPr>
          <w:sz w:val="28"/>
          <w:szCs w:val="28"/>
        </w:rPr>
        <w:t>врача Российской Федерации</w:t>
      </w:r>
    </w:p>
    <w:p w:rsidR="00A55FE8" w:rsidRPr="004432E1" w:rsidRDefault="00A55FE8" w:rsidP="00A55FE8">
      <w:pPr>
        <w:tabs>
          <w:tab w:val="left" w:pos="4680"/>
          <w:tab w:val="left" w:pos="5010"/>
          <w:tab w:val="right" w:pos="9923"/>
        </w:tabs>
        <w:snapToGrid w:val="0"/>
        <w:ind w:left="5040" w:right="-285"/>
        <w:rPr>
          <w:sz w:val="28"/>
          <w:szCs w:val="28"/>
        </w:rPr>
      </w:pPr>
      <w:r w:rsidRPr="004432E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4432E1">
        <w:rPr>
          <w:sz w:val="28"/>
          <w:szCs w:val="28"/>
        </w:rPr>
        <w:t>«</w:t>
      </w:r>
      <w:r w:rsidR="00F454EF">
        <w:rPr>
          <w:sz w:val="28"/>
          <w:szCs w:val="28"/>
          <w:u w:val="single"/>
        </w:rPr>
        <w:t>4</w:t>
      </w:r>
      <w:r w:rsidRPr="004432E1">
        <w:rPr>
          <w:sz w:val="28"/>
          <w:szCs w:val="28"/>
          <w:u w:val="single"/>
        </w:rPr>
        <w:t xml:space="preserve"> </w:t>
      </w:r>
      <w:r w:rsidRPr="004432E1">
        <w:rPr>
          <w:sz w:val="28"/>
          <w:szCs w:val="28"/>
        </w:rPr>
        <w:t>»</w:t>
      </w:r>
      <w:r w:rsidRPr="004432E1">
        <w:rPr>
          <w:sz w:val="28"/>
          <w:szCs w:val="28"/>
          <w:u w:val="single"/>
        </w:rPr>
        <w:t xml:space="preserve"> </w:t>
      </w:r>
      <w:r w:rsidR="00F454EF">
        <w:rPr>
          <w:sz w:val="28"/>
          <w:szCs w:val="28"/>
          <w:u w:val="single"/>
        </w:rPr>
        <w:t xml:space="preserve">марта </w:t>
      </w:r>
      <w:r>
        <w:rPr>
          <w:sz w:val="28"/>
          <w:szCs w:val="28"/>
        </w:rPr>
        <w:t>2016 г. №</w:t>
      </w:r>
      <w:r w:rsidR="00F454EF">
        <w:rPr>
          <w:sz w:val="28"/>
          <w:szCs w:val="28"/>
        </w:rPr>
        <w:t xml:space="preserve"> 27</w:t>
      </w:r>
    </w:p>
    <w:p w:rsidR="00A55FE8" w:rsidRDefault="00A55FE8" w:rsidP="00C13C35">
      <w:pPr>
        <w:spacing w:line="312" w:lineRule="auto"/>
        <w:jc w:val="right"/>
        <w:rPr>
          <w:color w:val="000000"/>
          <w:sz w:val="28"/>
          <w:szCs w:val="28"/>
        </w:rPr>
      </w:pPr>
    </w:p>
    <w:p w:rsidR="00A55FE8" w:rsidRDefault="00A55FE8" w:rsidP="00C13C35">
      <w:pPr>
        <w:spacing w:line="312" w:lineRule="auto"/>
        <w:jc w:val="right"/>
        <w:rPr>
          <w:color w:val="000000"/>
          <w:sz w:val="28"/>
          <w:szCs w:val="28"/>
        </w:rPr>
      </w:pPr>
    </w:p>
    <w:p w:rsidR="00120B55" w:rsidRDefault="00120B55" w:rsidP="002D6BC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5F79FC" w:rsidRPr="00A4364E" w:rsidRDefault="002D6BC1" w:rsidP="002D6BC1">
      <w:pPr>
        <w:spacing w:line="360" w:lineRule="auto"/>
        <w:jc w:val="center"/>
        <w:rPr>
          <w:b/>
          <w:sz w:val="28"/>
          <w:szCs w:val="28"/>
        </w:rPr>
      </w:pPr>
      <w:r w:rsidRPr="002D6BC1">
        <w:rPr>
          <w:b/>
          <w:color w:val="000000"/>
          <w:sz w:val="28"/>
          <w:szCs w:val="28"/>
        </w:rPr>
        <w:t>Изменение №</w:t>
      </w:r>
      <w:r w:rsidR="00762D72">
        <w:rPr>
          <w:b/>
          <w:color w:val="000000"/>
          <w:sz w:val="28"/>
          <w:szCs w:val="28"/>
        </w:rPr>
        <w:t xml:space="preserve"> </w:t>
      </w:r>
      <w:r w:rsidRPr="002D6BC1">
        <w:rPr>
          <w:b/>
          <w:color w:val="000000"/>
          <w:sz w:val="28"/>
          <w:szCs w:val="28"/>
        </w:rPr>
        <w:t xml:space="preserve">1 </w:t>
      </w:r>
      <w:r w:rsidRPr="00A55FE8">
        <w:rPr>
          <w:b/>
          <w:color w:val="000000"/>
          <w:sz w:val="28"/>
          <w:szCs w:val="28"/>
        </w:rPr>
        <w:t>в</w:t>
      </w:r>
      <w:r w:rsidR="002E7126" w:rsidRPr="002E7126">
        <w:rPr>
          <w:bCs/>
          <w:sz w:val="28"/>
          <w:szCs w:val="28"/>
        </w:rPr>
        <w:t xml:space="preserve"> </w:t>
      </w:r>
      <w:r w:rsidR="002E7126" w:rsidRPr="002E7126">
        <w:rPr>
          <w:b/>
          <w:bCs/>
          <w:sz w:val="28"/>
          <w:szCs w:val="28"/>
        </w:rPr>
        <w:t>санитарно-эпидемиологические правила и нормативы</w:t>
      </w:r>
      <w:r w:rsidR="00817C5C" w:rsidRPr="00A55FE8">
        <w:rPr>
          <w:b/>
          <w:color w:val="000000"/>
          <w:sz w:val="28"/>
          <w:szCs w:val="28"/>
        </w:rPr>
        <w:t xml:space="preserve"> </w:t>
      </w:r>
      <w:r w:rsidR="005F79FC" w:rsidRPr="00A55FE8">
        <w:rPr>
          <w:b/>
          <w:color w:val="000000"/>
          <w:sz w:val="28"/>
          <w:szCs w:val="28"/>
        </w:rPr>
        <w:t xml:space="preserve"> </w:t>
      </w:r>
      <w:r w:rsidR="00A55FE8" w:rsidRPr="00A55FE8">
        <w:rPr>
          <w:b/>
          <w:sz w:val="28"/>
          <w:szCs w:val="28"/>
        </w:rPr>
        <w:t>СанПиН 2.1.3.2630-10 «Санитарно-эпидемиологические требования к организациям, осуществляющим медицинскую</w:t>
      </w:r>
      <w:r w:rsidR="00A55FE8">
        <w:rPr>
          <w:sz w:val="28"/>
          <w:szCs w:val="28"/>
        </w:rPr>
        <w:t xml:space="preserve"> </w:t>
      </w:r>
      <w:r w:rsidR="00A55FE8" w:rsidRPr="00A55FE8">
        <w:rPr>
          <w:b/>
          <w:sz w:val="28"/>
          <w:szCs w:val="28"/>
        </w:rPr>
        <w:t>деятельность»</w:t>
      </w:r>
      <w:r w:rsidR="00A55FE8">
        <w:rPr>
          <w:sz w:val="28"/>
          <w:szCs w:val="28"/>
        </w:rPr>
        <w:t xml:space="preserve"> </w:t>
      </w:r>
    </w:p>
    <w:p w:rsidR="00A4364E" w:rsidRPr="00120B55" w:rsidRDefault="00A4364E" w:rsidP="00550F0A">
      <w:pPr>
        <w:spacing w:line="360" w:lineRule="auto"/>
        <w:ind w:left="14" w:firstLine="540"/>
        <w:jc w:val="both"/>
        <w:rPr>
          <w:color w:val="000000"/>
          <w:sz w:val="18"/>
          <w:szCs w:val="18"/>
        </w:rPr>
      </w:pPr>
    </w:p>
    <w:p w:rsidR="002D6BC1" w:rsidRPr="001C1668" w:rsidRDefault="002D6BC1" w:rsidP="00762D72">
      <w:pPr>
        <w:spacing w:line="312" w:lineRule="auto"/>
        <w:ind w:firstLine="720"/>
        <w:jc w:val="both"/>
        <w:rPr>
          <w:bCs/>
          <w:sz w:val="28"/>
          <w:szCs w:val="28"/>
        </w:rPr>
      </w:pPr>
      <w:r w:rsidRPr="001C1668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нести следующие изменения в </w:t>
      </w:r>
      <w:r w:rsidR="00A55FE8">
        <w:rPr>
          <w:sz w:val="28"/>
          <w:szCs w:val="28"/>
        </w:rPr>
        <w:t>СанПиН 2.1.3.2630-10 «Санитарно-эпидемиологические требования к организациям,</w:t>
      </w:r>
      <w:r w:rsidR="00A55FE8" w:rsidRPr="001B5C70">
        <w:rPr>
          <w:sz w:val="28"/>
          <w:szCs w:val="28"/>
        </w:rPr>
        <w:t xml:space="preserve"> </w:t>
      </w:r>
      <w:r w:rsidR="00A55FE8">
        <w:rPr>
          <w:sz w:val="28"/>
          <w:szCs w:val="28"/>
        </w:rPr>
        <w:t>осуществляющим медицинскую деятельность</w:t>
      </w:r>
      <w:r w:rsidR="00A55FE8" w:rsidRPr="005F5531">
        <w:rPr>
          <w:sz w:val="28"/>
          <w:szCs w:val="28"/>
        </w:rPr>
        <w:t>»</w:t>
      </w:r>
      <w:r w:rsidRPr="002D6BC1">
        <w:rPr>
          <w:bCs/>
          <w:sz w:val="28"/>
          <w:szCs w:val="28"/>
        </w:rPr>
        <w:t>:</w:t>
      </w:r>
    </w:p>
    <w:p w:rsidR="00810DCE" w:rsidRPr="00762D72" w:rsidRDefault="00C16694" w:rsidP="00762D72">
      <w:pPr>
        <w:spacing w:line="312" w:lineRule="auto"/>
        <w:ind w:firstLine="720"/>
        <w:jc w:val="both"/>
        <w:rPr>
          <w:bCs/>
          <w:sz w:val="28"/>
        </w:rPr>
      </w:pPr>
      <w:r w:rsidRPr="0023217A">
        <w:rPr>
          <w:color w:val="000000"/>
          <w:sz w:val="28"/>
          <w:szCs w:val="28"/>
        </w:rPr>
        <w:t>п</w:t>
      </w:r>
      <w:r w:rsidR="00762D72">
        <w:rPr>
          <w:color w:val="000000"/>
          <w:sz w:val="28"/>
          <w:szCs w:val="28"/>
        </w:rPr>
        <w:t>ункт 10.8.4</w:t>
      </w:r>
      <w:r w:rsidR="00762D72" w:rsidRPr="00A4364E">
        <w:rPr>
          <w:color w:val="000000"/>
          <w:sz w:val="28"/>
          <w:szCs w:val="28"/>
        </w:rPr>
        <w:t>.</w:t>
      </w:r>
      <w:r w:rsidR="00762D72">
        <w:rPr>
          <w:color w:val="000000"/>
          <w:sz w:val="28"/>
          <w:szCs w:val="28"/>
        </w:rPr>
        <w:t xml:space="preserve"> </w:t>
      </w:r>
      <w:r w:rsidR="00762D72">
        <w:rPr>
          <w:sz w:val="28"/>
          <w:szCs w:val="28"/>
        </w:rPr>
        <w:t>изложить в новой</w:t>
      </w:r>
      <w:r w:rsidR="00762D72" w:rsidRPr="00A4364E">
        <w:rPr>
          <w:sz w:val="28"/>
          <w:szCs w:val="28"/>
        </w:rPr>
        <w:t xml:space="preserve"> редакции: </w:t>
      </w:r>
      <w:r w:rsidR="00762D72">
        <w:rPr>
          <w:b/>
          <w:bCs/>
          <w:sz w:val="28"/>
        </w:rPr>
        <w:t>«</w:t>
      </w:r>
      <w:r w:rsidR="00810DCE" w:rsidRPr="00762D72">
        <w:rPr>
          <w:bCs/>
          <w:sz w:val="28"/>
        </w:rPr>
        <w:t>Перепрофилирование специализированных туберкулезных больниц,  противотуберкулезных диспансеров, иных специализированных</w:t>
      </w:r>
      <w:r w:rsidR="004133DC" w:rsidRPr="00762D72">
        <w:rPr>
          <w:bCs/>
          <w:sz w:val="28"/>
          <w:szCs w:val="28"/>
        </w:rPr>
        <w:t xml:space="preserve"> туберкулезных (противотуберкулезных) организаций здравоохранения и их структурных подразделений</w:t>
      </w:r>
      <w:r w:rsidR="00810DCE" w:rsidRPr="00762D72">
        <w:rPr>
          <w:bCs/>
          <w:sz w:val="28"/>
        </w:rPr>
        <w:t xml:space="preserve"> и входящих в их состав отдельно стоящих здан</w:t>
      </w:r>
      <w:r w:rsidR="00435918" w:rsidRPr="00762D72">
        <w:rPr>
          <w:bCs/>
          <w:sz w:val="28"/>
        </w:rPr>
        <w:t>ий, сооружений (далее – объекты, туберкулезные организации</w:t>
      </w:r>
      <w:r w:rsidR="00810DCE" w:rsidRPr="00762D72">
        <w:rPr>
          <w:bCs/>
          <w:sz w:val="28"/>
        </w:rPr>
        <w:t>) осуществляется в зависимости от степени потенциального риска загрязнения (заражения) микобактериями туберкулеза (МБТ) территории и помещений.</w:t>
      </w:r>
    </w:p>
    <w:p w:rsidR="00810DCE" w:rsidRPr="00762D72" w:rsidRDefault="00810DCE" w:rsidP="00762D72">
      <w:pPr>
        <w:spacing w:line="312" w:lineRule="auto"/>
        <w:ind w:firstLine="720"/>
        <w:jc w:val="both"/>
        <w:rPr>
          <w:bCs/>
          <w:sz w:val="28"/>
        </w:rPr>
      </w:pPr>
      <w:r w:rsidRPr="00762D72">
        <w:rPr>
          <w:bCs/>
          <w:sz w:val="28"/>
        </w:rPr>
        <w:t>По степени потенциального риска загрязнения микобактериями туберкулеза объекты разделяются на классы:</w:t>
      </w:r>
    </w:p>
    <w:p w:rsidR="00810DCE" w:rsidRPr="00762D72" w:rsidRDefault="00810DCE" w:rsidP="00762D72">
      <w:pPr>
        <w:spacing w:line="312" w:lineRule="auto"/>
        <w:ind w:firstLine="720"/>
        <w:jc w:val="both"/>
        <w:rPr>
          <w:bCs/>
          <w:sz w:val="28"/>
        </w:rPr>
      </w:pPr>
      <w:r w:rsidRPr="00762D72">
        <w:rPr>
          <w:bCs/>
          <w:sz w:val="28"/>
        </w:rPr>
        <w:t>- класс А (неопасные) – объекты, не предназначенные и не использовавшиеся для обследования, лечения, размещения больных туберкулезом</w:t>
      </w:r>
      <w:r w:rsidR="00C16694">
        <w:rPr>
          <w:bCs/>
          <w:sz w:val="28"/>
        </w:rPr>
        <w:t xml:space="preserve">, </w:t>
      </w:r>
      <w:r w:rsidRPr="00762D72">
        <w:rPr>
          <w:bCs/>
          <w:sz w:val="28"/>
        </w:rPr>
        <w:t>(</w:t>
      </w:r>
      <w:r w:rsidR="00C16694">
        <w:rPr>
          <w:bCs/>
          <w:sz w:val="28"/>
        </w:rPr>
        <w:t xml:space="preserve">например, </w:t>
      </w:r>
      <w:r w:rsidRPr="00762D72">
        <w:rPr>
          <w:bCs/>
          <w:sz w:val="28"/>
        </w:rPr>
        <w:t>административные корпуса, аптеки, проходные, гаражи, мастерские, пищеблоки);</w:t>
      </w:r>
    </w:p>
    <w:p w:rsidR="00810DCE" w:rsidRPr="00762D72" w:rsidRDefault="00810DCE" w:rsidP="00762D72">
      <w:pPr>
        <w:spacing w:line="312" w:lineRule="auto"/>
        <w:ind w:firstLine="720"/>
        <w:jc w:val="both"/>
        <w:rPr>
          <w:bCs/>
          <w:sz w:val="28"/>
        </w:rPr>
      </w:pPr>
      <w:r w:rsidRPr="00762D72">
        <w:rPr>
          <w:bCs/>
          <w:sz w:val="28"/>
        </w:rPr>
        <w:t>- класс Б (потенциально опасные) – объекты, в которых осуществлялось обследование, лечение, размещение больных с внелегочными формами туберкулеза;</w:t>
      </w:r>
    </w:p>
    <w:p w:rsidR="00810DCE" w:rsidRPr="00762D72" w:rsidRDefault="00810DCE" w:rsidP="00762D72">
      <w:pPr>
        <w:spacing w:line="312" w:lineRule="auto"/>
        <w:ind w:firstLine="720"/>
        <w:jc w:val="both"/>
        <w:rPr>
          <w:bCs/>
          <w:sz w:val="28"/>
        </w:rPr>
      </w:pPr>
      <w:r w:rsidRPr="00762D72">
        <w:rPr>
          <w:bCs/>
          <w:sz w:val="28"/>
        </w:rPr>
        <w:t xml:space="preserve">- класс В (опасные) - объекты, в которых осуществлялось обследование, лечение, размещение больных с легочными формами </w:t>
      </w:r>
      <w:r w:rsidRPr="00762D72">
        <w:rPr>
          <w:bCs/>
          <w:sz w:val="28"/>
        </w:rPr>
        <w:lastRenderedPageBreak/>
        <w:t xml:space="preserve">туберкулеза, больных туберкулезом, вызванных возбудителем с множественной лекарственной устойчивостью; микробиологические и клинико-диагностические лаборатории, </w:t>
      </w:r>
      <w:proofErr w:type="gramStart"/>
      <w:r w:rsidRPr="00762D72">
        <w:rPr>
          <w:bCs/>
          <w:sz w:val="28"/>
        </w:rPr>
        <w:t>патолого-анатомические</w:t>
      </w:r>
      <w:proofErr w:type="gramEnd"/>
      <w:r w:rsidRPr="00762D72">
        <w:rPr>
          <w:bCs/>
          <w:sz w:val="28"/>
        </w:rPr>
        <w:t xml:space="preserve"> отделения, очистные сооружения.</w:t>
      </w:r>
    </w:p>
    <w:p w:rsidR="00810DCE" w:rsidRPr="00762D72" w:rsidRDefault="00810DCE" w:rsidP="00762D72">
      <w:pPr>
        <w:spacing w:line="312" w:lineRule="auto"/>
        <w:ind w:firstLine="720"/>
        <w:jc w:val="both"/>
        <w:rPr>
          <w:bCs/>
          <w:sz w:val="28"/>
        </w:rPr>
      </w:pPr>
      <w:r w:rsidRPr="00762D72">
        <w:rPr>
          <w:bCs/>
          <w:sz w:val="28"/>
        </w:rPr>
        <w:t>При наличии в здании нескольких помещений (отделений), отнесенных к различным классам опасности, все здание должно быть отнесено к наиболее опасному классу из числа представленных в здании.</w:t>
      </w:r>
    </w:p>
    <w:p w:rsidR="00810DCE" w:rsidRPr="00762D72" w:rsidRDefault="00810DCE" w:rsidP="00762D72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D72">
        <w:rPr>
          <w:rFonts w:ascii="Times New Roman" w:hAnsi="Times New Roman" w:cs="Times New Roman"/>
          <w:bCs/>
          <w:sz w:val="28"/>
        </w:rPr>
        <w:t xml:space="preserve">Решение о перепрофилировании </w:t>
      </w:r>
      <w:r w:rsidR="00435918" w:rsidRPr="00762D72">
        <w:rPr>
          <w:rFonts w:ascii="Times New Roman" w:hAnsi="Times New Roman" w:cs="Times New Roman"/>
          <w:bCs/>
          <w:sz w:val="28"/>
        </w:rPr>
        <w:t>туберкулезных организаций</w:t>
      </w:r>
      <w:r w:rsidRPr="00762D72">
        <w:rPr>
          <w:rFonts w:ascii="Times New Roman" w:hAnsi="Times New Roman" w:cs="Times New Roman"/>
          <w:bCs/>
          <w:sz w:val="28"/>
        </w:rPr>
        <w:t xml:space="preserve"> принимается органами управления здравоохранением</w:t>
      </w:r>
      <w:r w:rsidR="00435918" w:rsidRPr="00762D72">
        <w:rPr>
          <w:rFonts w:ascii="Times New Roman" w:hAnsi="Times New Roman" w:cs="Times New Roman"/>
          <w:bCs/>
          <w:sz w:val="28"/>
        </w:rPr>
        <w:t xml:space="preserve"> субъектов Российской Федерации</w:t>
      </w:r>
      <w:r w:rsidRPr="00762D72">
        <w:rPr>
          <w:rFonts w:ascii="Times New Roman" w:hAnsi="Times New Roman" w:cs="Times New Roman"/>
          <w:bCs/>
          <w:sz w:val="28"/>
        </w:rPr>
        <w:t xml:space="preserve"> при участии органов, осуществляющих федеральный государственный санитарно-эпидемиологический надзор</w:t>
      </w:r>
      <w:r w:rsidR="00762D72" w:rsidRPr="00762D72">
        <w:rPr>
          <w:bCs/>
          <w:sz w:val="28"/>
        </w:rPr>
        <w:t xml:space="preserve"> </w:t>
      </w:r>
      <w:r w:rsidR="00762D72" w:rsidRPr="00762D72">
        <w:rPr>
          <w:rFonts w:ascii="Times New Roman" w:hAnsi="Times New Roman" w:cs="Times New Roman"/>
          <w:bCs/>
          <w:sz w:val="28"/>
        </w:rPr>
        <w:t>в субъекте Российской Федерации</w:t>
      </w:r>
      <w:r w:rsidRPr="00762D72">
        <w:rPr>
          <w:rFonts w:ascii="Times New Roman" w:hAnsi="Times New Roman" w:cs="Times New Roman"/>
          <w:bCs/>
          <w:sz w:val="28"/>
        </w:rPr>
        <w:t>, при этом определяется класс потенциального риска загрязнения объекта микобактериями туберкулеза и порядок проведения работ по перепрофилированию с учетом следующих требований:</w:t>
      </w:r>
    </w:p>
    <w:p w:rsidR="00810DCE" w:rsidRPr="00762D72" w:rsidRDefault="00810DCE" w:rsidP="00762D72">
      <w:pPr>
        <w:spacing w:line="312" w:lineRule="auto"/>
        <w:ind w:firstLine="720"/>
        <w:jc w:val="both"/>
        <w:rPr>
          <w:bCs/>
          <w:sz w:val="28"/>
        </w:rPr>
      </w:pPr>
      <w:r w:rsidRPr="00762D72">
        <w:rPr>
          <w:bCs/>
          <w:sz w:val="28"/>
        </w:rPr>
        <w:t xml:space="preserve">- для объектов класса А (неопасные) перепрофилирование осуществляется только после проведения заключительной дезинфекции здания </w:t>
      </w:r>
      <w:r w:rsidR="00C16694">
        <w:rPr>
          <w:bCs/>
          <w:sz w:val="28"/>
        </w:rPr>
        <w:t>специализированной организацией</w:t>
      </w:r>
      <w:r w:rsidRPr="00762D72">
        <w:rPr>
          <w:bCs/>
          <w:sz w:val="28"/>
        </w:rPr>
        <w:t>;</w:t>
      </w:r>
    </w:p>
    <w:p w:rsidR="00810DCE" w:rsidRPr="00762D72" w:rsidRDefault="00810DCE" w:rsidP="00762D72">
      <w:pPr>
        <w:spacing w:line="312" w:lineRule="auto"/>
        <w:ind w:firstLine="720"/>
        <w:jc w:val="both"/>
        <w:rPr>
          <w:bCs/>
          <w:sz w:val="28"/>
        </w:rPr>
      </w:pPr>
      <w:r w:rsidRPr="00762D72">
        <w:rPr>
          <w:bCs/>
          <w:sz w:val="28"/>
        </w:rPr>
        <w:t xml:space="preserve">- для объектов класса Б (потенциально опасные) перепрофилирование осуществляется только после проведения заключительной дезинфекции здания </w:t>
      </w:r>
      <w:r w:rsidR="00C16694" w:rsidRPr="0023217A">
        <w:rPr>
          <w:bCs/>
          <w:sz w:val="28"/>
        </w:rPr>
        <w:t>специализированной организацией</w:t>
      </w:r>
      <w:r w:rsidRPr="00762D72">
        <w:rPr>
          <w:bCs/>
          <w:sz w:val="28"/>
        </w:rPr>
        <w:t xml:space="preserve"> с последующим капитальным ремонтом объекта, в ходе которого полностью демонтируется система вентиляции (включая воздуховоды), деревянные полы, рамы, двери, облицовочные панели, другие деревянные, пористые конструкции, удаляется штукатурка, плиточные покрытия, краска;</w:t>
      </w:r>
    </w:p>
    <w:p w:rsidR="00810DCE" w:rsidRPr="00762D72" w:rsidRDefault="00810DCE" w:rsidP="00762D72">
      <w:pPr>
        <w:spacing w:line="312" w:lineRule="auto"/>
        <w:ind w:firstLine="720"/>
        <w:jc w:val="both"/>
        <w:rPr>
          <w:bCs/>
          <w:sz w:val="28"/>
        </w:rPr>
      </w:pPr>
      <w:r w:rsidRPr="00762D72">
        <w:rPr>
          <w:bCs/>
          <w:sz w:val="28"/>
        </w:rPr>
        <w:t xml:space="preserve">- </w:t>
      </w:r>
      <w:bookmarkStart w:id="0" w:name="_GoBack"/>
      <w:r w:rsidRPr="00762D72">
        <w:rPr>
          <w:bCs/>
          <w:sz w:val="28"/>
        </w:rPr>
        <w:t>для объектов класса В</w:t>
      </w:r>
      <w:r w:rsidR="00C16694">
        <w:rPr>
          <w:bCs/>
          <w:sz w:val="28"/>
        </w:rPr>
        <w:t xml:space="preserve"> </w:t>
      </w:r>
      <w:r w:rsidR="00C16694" w:rsidRPr="0023217A">
        <w:rPr>
          <w:bCs/>
          <w:sz w:val="28"/>
        </w:rPr>
        <w:t>(опасные</w:t>
      </w:r>
      <w:r w:rsidR="00C16694">
        <w:rPr>
          <w:bCs/>
          <w:sz w:val="28"/>
        </w:rPr>
        <w:t>)</w:t>
      </w:r>
      <w:r w:rsidRPr="00762D72">
        <w:rPr>
          <w:bCs/>
          <w:sz w:val="28"/>
        </w:rPr>
        <w:t xml:space="preserve"> решение о перепрофилировании принимается органами управления здравоохранением субъекта Российской Федерации при участии органов, осуществляющих федеральный государственный санитарно-эпидемиологический надзор в субъекте Российской Федерации после проведения следующих мероприятий: на объекте осуществляется заключительная дезинфекция, после чего объект консервируется на срок не менее трех лет, по истечении срока консервации проводится капитальный ремонта объекта, в ходе которого полностью демонтируется система вентиляции (включая воздуховоды), деревянные полы, рамы, двери, облицовочные панели, другие деревянные, пористые конструкции, удаляется штукатурка, плиточные покрытия, краска; после </w:t>
      </w:r>
      <w:r w:rsidRPr="00762D72">
        <w:rPr>
          <w:bCs/>
          <w:sz w:val="28"/>
        </w:rPr>
        <w:lastRenderedPageBreak/>
        <w:t>завершения капитального ремонта повторно проводится заключительная дезинфекция;</w:t>
      </w:r>
    </w:p>
    <w:p w:rsidR="00810DCE" w:rsidRPr="00762D72" w:rsidRDefault="00810DCE" w:rsidP="00762D72">
      <w:pPr>
        <w:spacing w:line="312" w:lineRule="auto"/>
        <w:ind w:firstLine="720"/>
        <w:jc w:val="both"/>
        <w:rPr>
          <w:bCs/>
          <w:sz w:val="28"/>
        </w:rPr>
      </w:pPr>
      <w:r w:rsidRPr="00762D72">
        <w:rPr>
          <w:bCs/>
          <w:sz w:val="28"/>
        </w:rPr>
        <w:t>- перепрофилирование объектов класса Б и В, размещенных в деревянных постройках не допускается, неиспользуемые объекты демонтируются, строительные конструкции сжигаются</w:t>
      </w:r>
      <w:bookmarkEnd w:id="0"/>
      <w:r w:rsidRPr="00762D72">
        <w:rPr>
          <w:bCs/>
          <w:sz w:val="28"/>
        </w:rPr>
        <w:t>;</w:t>
      </w:r>
    </w:p>
    <w:p w:rsidR="00810DCE" w:rsidRPr="00762D72" w:rsidRDefault="00810DCE" w:rsidP="00762D72">
      <w:pPr>
        <w:spacing w:line="312" w:lineRule="auto"/>
        <w:ind w:firstLine="720"/>
        <w:jc w:val="both"/>
        <w:rPr>
          <w:bCs/>
          <w:sz w:val="28"/>
        </w:rPr>
      </w:pPr>
      <w:r w:rsidRPr="00762D72">
        <w:rPr>
          <w:bCs/>
          <w:sz w:val="28"/>
        </w:rPr>
        <w:t>- после проведения заключительной дезинфекции осуществляется контроль ее эффективности с использованием лабораторных методов контроля;</w:t>
      </w:r>
    </w:p>
    <w:p w:rsidR="00810DCE" w:rsidRPr="00762D72" w:rsidRDefault="00810DCE" w:rsidP="00762D72">
      <w:pPr>
        <w:spacing w:line="312" w:lineRule="auto"/>
        <w:ind w:firstLine="720"/>
        <w:jc w:val="both"/>
        <w:rPr>
          <w:bCs/>
          <w:sz w:val="28"/>
        </w:rPr>
      </w:pPr>
      <w:r w:rsidRPr="00762D72">
        <w:rPr>
          <w:bCs/>
          <w:sz w:val="28"/>
        </w:rPr>
        <w:t xml:space="preserve">- при перепрофилировании </w:t>
      </w:r>
      <w:r w:rsidR="004941E8">
        <w:rPr>
          <w:bCs/>
          <w:sz w:val="28"/>
        </w:rPr>
        <w:t>туберкулезных организаций</w:t>
      </w:r>
      <w:r w:rsidR="00236836">
        <w:rPr>
          <w:bCs/>
          <w:sz w:val="28"/>
        </w:rPr>
        <w:t>, оказывающих медицинскую помощь в стационарных условиях,</w:t>
      </w:r>
      <w:r w:rsidRPr="00762D72">
        <w:rPr>
          <w:bCs/>
          <w:sz w:val="28"/>
        </w:rPr>
        <w:t xml:space="preserve"> проводится рекультивация почвы на закрепленной территории.</w:t>
      </w:r>
      <w:r w:rsidR="00762D72">
        <w:rPr>
          <w:bCs/>
          <w:sz w:val="28"/>
        </w:rPr>
        <w:t>»</w:t>
      </w:r>
      <w:r w:rsidR="000A74FB">
        <w:rPr>
          <w:bCs/>
          <w:sz w:val="28"/>
        </w:rPr>
        <w:t>.</w:t>
      </w:r>
    </w:p>
    <w:p w:rsidR="00A55FE8" w:rsidRPr="00762D72" w:rsidRDefault="00A55FE8" w:rsidP="00762D72">
      <w:pPr>
        <w:spacing w:line="312" w:lineRule="auto"/>
        <w:ind w:firstLine="900"/>
        <w:jc w:val="both"/>
        <w:rPr>
          <w:color w:val="000000"/>
          <w:sz w:val="28"/>
          <w:szCs w:val="28"/>
        </w:rPr>
      </w:pPr>
    </w:p>
    <w:p w:rsidR="00672E78" w:rsidRPr="00A4364E" w:rsidRDefault="00672E78" w:rsidP="00550F0A">
      <w:pPr>
        <w:pStyle w:val="21"/>
        <w:spacing w:line="360" w:lineRule="auto"/>
      </w:pPr>
    </w:p>
    <w:sectPr w:rsidR="00672E78" w:rsidRPr="00A4364E" w:rsidSect="000328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709" w:right="99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B18" w:rsidRDefault="00B01B18">
      <w:r>
        <w:separator/>
      </w:r>
    </w:p>
  </w:endnote>
  <w:endnote w:type="continuationSeparator" w:id="0">
    <w:p w:rsidR="00B01B18" w:rsidRDefault="00B0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597" w:rsidRDefault="00B27EF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1759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7597" w:rsidRDefault="0051759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597" w:rsidRDefault="00517597">
    <w:pPr>
      <w:pStyle w:val="a6"/>
      <w:framePr w:wrap="around" w:vAnchor="text" w:hAnchor="margin" w:xAlign="right" w:y="1"/>
      <w:rPr>
        <w:rStyle w:val="a7"/>
      </w:rPr>
    </w:pPr>
  </w:p>
  <w:p w:rsidR="00517597" w:rsidRDefault="0051759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B18" w:rsidRDefault="00B01B18">
      <w:r>
        <w:separator/>
      </w:r>
    </w:p>
  </w:footnote>
  <w:footnote w:type="continuationSeparator" w:id="0">
    <w:p w:rsidR="00B01B18" w:rsidRDefault="00B01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597" w:rsidRDefault="00B27EF5" w:rsidP="006E1D5A">
    <w:pPr>
      <w:pStyle w:val="ab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1759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7597" w:rsidRDefault="00517597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8DA" w:rsidRDefault="00B01B18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0294">
      <w:rPr>
        <w:noProof/>
      </w:rPr>
      <w:t>5</w:t>
    </w:r>
    <w:r>
      <w:rPr>
        <w:noProof/>
      </w:rPr>
      <w:fldChar w:fldCharType="end"/>
    </w:r>
  </w:p>
  <w:p w:rsidR="00517597" w:rsidRDefault="00517597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8DA" w:rsidRDefault="000328DA">
    <w:pPr>
      <w:pStyle w:val="ab"/>
      <w:jc w:val="center"/>
    </w:pPr>
  </w:p>
  <w:p w:rsidR="000328DA" w:rsidRDefault="000328D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1B8A"/>
    <w:multiLevelType w:val="hybridMultilevel"/>
    <w:tmpl w:val="DBD4ED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9E954BF"/>
    <w:multiLevelType w:val="multilevel"/>
    <w:tmpl w:val="87100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2F4E8A"/>
    <w:multiLevelType w:val="hybridMultilevel"/>
    <w:tmpl w:val="87100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713AB3"/>
    <w:multiLevelType w:val="hybridMultilevel"/>
    <w:tmpl w:val="362EC99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84578"/>
    <w:multiLevelType w:val="multilevel"/>
    <w:tmpl w:val="908A707E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 w15:restartNumberingAfterBreak="0">
    <w:nsid w:val="668D6C13"/>
    <w:multiLevelType w:val="hybridMultilevel"/>
    <w:tmpl w:val="25F69942"/>
    <w:lvl w:ilvl="0" w:tplc="FFFFFFFF">
      <w:start w:val="1"/>
      <w:numFmt w:val="decimal"/>
      <w:pStyle w:val="1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B95775"/>
    <w:multiLevelType w:val="hybridMultilevel"/>
    <w:tmpl w:val="5622CC6A"/>
    <w:lvl w:ilvl="0" w:tplc="CA7C8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D9"/>
    <w:rsid w:val="000328DA"/>
    <w:rsid w:val="00090811"/>
    <w:rsid w:val="000A084A"/>
    <w:rsid w:val="000A74FB"/>
    <w:rsid w:val="000F63E7"/>
    <w:rsid w:val="00100474"/>
    <w:rsid w:val="001050F4"/>
    <w:rsid w:val="00120B55"/>
    <w:rsid w:val="001361DB"/>
    <w:rsid w:val="0014228D"/>
    <w:rsid w:val="001534B0"/>
    <w:rsid w:val="00194512"/>
    <w:rsid w:val="001B08CD"/>
    <w:rsid w:val="0023217A"/>
    <w:rsid w:val="00236836"/>
    <w:rsid w:val="00253C39"/>
    <w:rsid w:val="00253F66"/>
    <w:rsid w:val="002817A2"/>
    <w:rsid w:val="00290CBA"/>
    <w:rsid w:val="002D6BC1"/>
    <w:rsid w:val="002E7126"/>
    <w:rsid w:val="00300543"/>
    <w:rsid w:val="00375C78"/>
    <w:rsid w:val="003834E7"/>
    <w:rsid w:val="003E7DB1"/>
    <w:rsid w:val="004124C1"/>
    <w:rsid w:val="004133DC"/>
    <w:rsid w:val="004344C4"/>
    <w:rsid w:val="00435918"/>
    <w:rsid w:val="00445D00"/>
    <w:rsid w:val="00450294"/>
    <w:rsid w:val="00467CAE"/>
    <w:rsid w:val="00481F9F"/>
    <w:rsid w:val="004941E8"/>
    <w:rsid w:val="004D1EAA"/>
    <w:rsid w:val="004F0F9D"/>
    <w:rsid w:val="00506C17"/>
    <w:rsid w:val="00517597"/>
    <w:rsid w:val="00550F0A"/>
    <w:rsid w:val="00590F2F"/>
    <w:rsid w:val="005A1187"/>
    <w:rsid w:val="005D57AC"/>
    <w:rsid w:val="005D7672"/>
    <w:rsid w:val="005F4B04"/>
    <w:rsid w:val="005F79FC"/>
    <w:rsid w:val="006000C5"/>
    <w:rsid w:val="00604909"/>
    <w:rsid w:val="006537EA"/>
    <w:rsid w:val="00663170"/>
    <w:rsid w:val="00672E78"/>
    <w:rsid w:val="0068440A"/>
    <w:rsid w:val="006A4597"/>
    <w:rsid w:val="006B5FAD"/>
    <w:rsid w:val="006B6FD9"/>
    <w:rsid w:val="006E1D5A"/>
    <w:rsid w:val="007105B2"/>
    <w:rsid w:val="00726B41"/>
    <w:rsid w:val="00742694"/>
    <w:rsid w:val="00762D72"/>
    <w:rsid w:val="007675AE"/>
    <w:rsid w:val="00783930"/>
    <w:rsid w:val="007B212B"/>
    <w:rsid w:val="007C04BB"/>
    <w:rsid w:val="00807D38"/>
    <w:rsid w:val="00810DCE"/>
    <w:rsid w:val="00817C5C"/>
    <w:rsid w:val="00825123"/>
    <w:rsid w:val="008E4170"/>
    <w:rsid w:val="00972DB0"/>
    <w:rsid w:val="0097445A"/>
    <w:rsid w:val="009B5340"/>
    <w:rsid w:val="00A23468"/>
    <w:rsid w:val="00A263CF"/>
    <w:rsid w:val="00A26C7C"/>
    <w:rsid w:val="00A4364E"/>
    <w:rsid w:val="00A46411"/>
    <w:rsid w:val="00A52204"/>
    <w:rsid w:val="00A55FE8"/>
    <w:rsid w:val="00A62D73"/>
    <w:rsid w:val="00A673A3"/>
    <w:rsid w:val="00A67C21"/>
    <w:rsid w:val="00B01B18"/>
    <w:rsid w:val="00B27EF5"/>
    <w:rsid w:val="00B30DA1"/>
    <w:rsid w:val="00B669B1"/>
    <w:rsid w:val="00B915B5"/>
    <w:rsid w:val="00C13C35"/>
    <w:rsid w:val="00C16694"/>
    <w:rsid w:val="00C36DF1"/>
    <w:rsid w:val="00CC7809"/>
    <w:rsid w:val="00CE69CE"/>
    <w:rsid w:val="00D55B82"/>
    <w:rsid w:val="00D73672"/>
    <w:rsid w:val="00E53B1F"/>
    <w:rsid w:val="00E93653"/>
    <w:rsid w:val="00EF0411"/>
    <w:rsid w:val="00EF5C80"/>
    <w:rsid w:val="00F01430"/>
    <w:rsid w:val="00F454EF"/>
    <w:rsid w:val="00F5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DFFB51-2656-4C7B-8C24-3B79B807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8CD"/>
    <w:rPr>
      <w:sz w:val="24"/>
      <w:szCs w:val="24"/>
    </w:rPr>
  </w:style>
  <w:style w:type="paragraph" w:styleId="10">
    <w:name w:val="heading 1"/>
    <w:basedOn w:val="a"/>
    <w:next w:val="a"/>
    <w:qFormat/>
    <w:rsid w:val="001B08CD"/>
    <w:pPr>
      <w:keepNext/>
      <w:jc w:val="center"/>
      <w:outlineLvl w:val="0"/>
    </w:pPr>
    <w:rPr>
      <w:color w:val="FF00FF"/>
      <w:sz w:val="28"/>
      <w:szCs w:val="28"/>
    </w:rPr>
  </w:style>
  <w:style w:type="paragraph" w:styleId="2">
    <w:name w:val="heading 2"/>
    <w:basedOn w:val="a"/>
    <w:next w:val="a"/>
    <w:qFormat/>
    <w:rsid w:val="001B08CD"/>
    <w:pPr>
      <w:keepNext/>
      <w:jc w:val="center"/>
      <w:outlineLvl w:val="1"/>
    </w:pPr>
    <w:rPr>
      <w:color w:val="3366FF"/>
      <w:sz w:val="28"/>
      <w:szCs w:val="28"/>
    </w:rPr>
  </w:style>
  <w:style w:type="paragraph" w:styleId="3">
    <w:name w:val="heading 3"/>
    <w:basedOn w:val="a"/>
    <w:next w:val="a"/>
    <w:qFormat/>
    <w:rsid w:val="001B08CD"/>
    <w:pPr>
      <w:keepNext/>
      <w:ind w:left="5133" w:firstLine="34"/>
      <w:outlineLvl w:val="2"/>
    </w:pPr>
    <w:rPr>
      <w:color w:val="FF00FF"/>
      <w:sz w:val="28"/>
      <w:szCs w:val="28"/>
    </w:rPr>
  </w:style>
  <w:style w:type="paragraph" w:styleId="4">
    <w:name w:val="heading 4"/>
    <w:basedOn w:val="a"/>
    <w:next w:val="a"/>
    <w:qFormat/>
    <w:rsid w:val="001B08CD"/>
    <w:pPr>
      <w:keepNext/>
      <w:jc w:val="center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qFormat/>
    <w:rsid w:val="001B08CD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rFonts w:ascii="Arial" w:hAnsi="Arial" w:cs="Arial"/>
      <w:color w:val="000000"/>
      <w:spacing w:val="15"/>
    </w:rPr>
  </w:style>
  <w:style w:type="paragraph" w:styleId="6">
    <w:name w:val="heading 6"/>
    <w:basedOn w:val="a"/>
    <w:next w:val="a"/>
    <w:qFormat/>
    <w:rsid w:val="001B08CD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rFonts w:ascii="Arial" w:hAnsi="Arial" w:cs="Arial"/>
      <w:color w:val="000000"/>
      <w:spacing w:val="-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B08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1B08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B08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rsid w:val="001B08CD"/>
    <w:pPr>
      <w:spacing w:after="120"/>
    </w:pPr>
    <w:rPr>
      <w:sz w:val="16"/>
      <w:szCs w:val="16"/>
    </w:rPr>
  </w:style>
  <w:style w:type="paragraph" w:customStyle="1" w:styleId="1">
    <w:name w:val="1. Список"/>
    <w:basedOn w:val="a"/>
    <w:rsid w:val="001B08CD"/>
    <w:pPr>
      <w:numPr>
        <w:numId w:val="1"/>
      </w:numPr>
      <w:spacing w:line="360" w:lineRule="auto"/>
      <w:jc w:val="both"/>
    </w:pPr>
    <w:rPr>
      <w:sz w:val="28"/>
      <w:szCs w:val="20"/>
    </w:rPr>
  </w:style>
  <w:style w:type="paragraph" w:customStyle="1" w:styleId="ConsTitle">
    <w:name w:val="ConsTitle"/>
    <w:rsid w:val="001B08C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3">
    <w:name w:val="Hyperlink"/>
    <w:basedOn w:val="a0"/>
    <w:rsid w:val="001B08CD"/>
    <w:rPr>
      <w:color w:val="333366"/>
      <w:u w:val="single"/>
    </w:rPr>
  </w:style>
  <w:style w:type="paragraph" w:styleId="a4">
    <w:name w:val="Title"/>
    <w:basedOn w:val="a"/>
    <w:qFormat/>
    <w:rsid w:val="001B08CD"/>
    <w:pPr>
      <w:ind w:firstLine="567"/>
      <w:jc w:val="center"/>
    </w:pPr>
    <w:rPr>
      <w:b/>
      <w:szCs w:val="20"/>
    </w:rPr>
  </w:style>
  <w:style w:type="paragraph" w:customStyle="1" w:styleId="ConsNonformat">
    <w:name w:val="ConsNonformat"/>
    <w:rsid w:val="001B08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basedOn w:val="a"/>
    <w:rsid w:val="001B08CD"/>
    <w:pPr>
      <w:spacing w:after="75"/>
      <w:ind w:firstLine="284"/>
      <w:jc w:val="both"/>
    </w:pPr>
  </w:style>
  <w:style w:type="paragraph" w:styleId="a5">
    <w:name w:val="Plain Text"/>
    <w:basedOn w:val="a"/>
    <w:rsid w:val="001B08CD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rsid w:val="001B08C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B08CD"/>
  </w:style>
  <w:style w:type="paragraph" w:styleId="20">
    <w:name w:val="Body Text 2"/>
    <w:basedOn w:val="a"/>
    <w:rsid w:val="001B08CD"/>
    <w:pPr>
      <w:spacing w:after="120" w:line="480" w:lineRule="auto"/>
    </w:pPr>
  </w:style>
  <w:style w:type="paragraph" w:styleId="a8">
    <w:name w:val="Body Text Indent"/>
    <w:basedOn w:val="a"/>
    <w:rsid w:val="001B08CD"/>
    <w:pPr>
      <w:ind w:firstLine="708"/>
      <w:jc w:val="both"/>
    </w:pPr>
    <w:rPr>
      <w:color w:val="FF6600"/>
      <w:sz w:val="28"/>
      <w:szCs w:val="28"/>
    </w:rPr>
  </w:style>
  <w:style w:type="paragraph" w:styleId="21">
    <w:name w:val="Body Text Indent 2"/>
    <w:basedOn w:val="a"/>
    <w:rsid w:val="001B08CD"/>
    <w:pPr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1B08CD"/>
    <w:pPr>
      <w:ind w:firstLine="709"/>
      <w:jc w:val="both"/>
    </w:pPr>
    <w:rPr>
      <w:color w:val="0000FF"/>
      <w:sz w:val="28"/>
      <w:szCs w:val="28"/>
    </w:rPr>
  </w:style>
  <w:style w:type="paragraph" w:styleId="a9">
    <w:name w:val="Body Text"/>
    <w:basedOn w:val="a"/>
    <w:rsid w:val="001B08CD"/>
    <w:pPr>
      <w:jc w:val="center"/>
    </w:pPr>
    <w:rPr>
      <w:b/>
      <w:bCs/>
      <w:sz w:val="28"/>
    </w:rPr>
  </w:style>
  <w:style w:type="character" w:styleId="aa">
    <w:name w:val="FollowedHyperlink"/>
    <w:basedOn w:val="a0"/>
    <w:rsid w:val="001B08CD"/>
    <w:rPr>
      <w:color w:val="800080"/>
      <w:u w:val="single"/>
    </w:rPr>
  </w:style>
  <w:style w:type="paragraph" w:styleId="ab">
    <w:name w:val="header"/>
    <w:basedOn w:val="a"/>
    <w:link w:val="ac"/>
    <w:uiPriority w:val="99"/>
    <w:rsid w:val="001B08CD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672E78"/>
    <w:pPr>
      <w:spacing w:before="100" w:beforeAutospacing="1" w:after="240"/>
    </w:pPr>
  </w:style>
  <w:style w:type="paragraph" w:styleId="ae">
    <w:name w:val="Balloon Text"/>
    <w:basedOn w:val="a"/>
    <w:semiHidden/>
    <w:rsid w:val="00517597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basedOn w:val="a0"/>
    <w:link w:val="ab"/>
    <w:uiPriority w:val="99"/>
    <w:rsid w:val="000328DA"/>
    <w:rPr>
      <w:sz w:val="24"/>
      <w:szCs w:val="24"/>
    </w:rPr>
  </w:style>
  <w:style w:type="paragraph" w:customStyle="1" w:styleId="Titl">
    <w:name w:val="Titl_"/>
    <w:basedOn w:val="a"/>
    <w:rsid w:val="00A46411"/>
    <w:pPr>
      <w:keepNext/>
      <w:keepLines/>
      <w:suppressAutoHyphens/>
      <w:spacing w:before="120" w:after="120"/>
      <w:jc w:val="center"/>
    </w:pPr>
    <w:rPr>
      <w:rFonts w:eastAsia="Arial"/>
      <w:b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дом</Company>
  <LinksUpToDate>false</LinksUpToDate>
  <CharactersWithSpaces>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Маша</dc:creator>
  <cp:lastModifiedBy>Татьяна</cp:lastModifiedBy>
  <cp:revision>2</cp:revision>
  <cp:lastPrinted>2016-03-15T08:16:00Z</cp:lastPrinted>
  <dcterms:created xsi:type="dcterms:W3CDTF">2016-03-27T08:03:00Z</dcterms:created>
  <dcterms:modified xsi:type="dcterms:W3CDTF">2016-03-27T08:03:00Z</dcterms:modified>
</cp:coreProperties>
</file>